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ДОГОВОР УПРАВЛЕНИЯ № ____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Барнаул                                                                                                                 «______» ___________________  20___ г.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к(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и) нежилого  помещения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    адресу: </w:t>
      </w: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Алтайский край, г. Барнаул, ул. __________________ 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общей    площадью  _____ м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     именуемый    в    дальнейшем «Собственник» с одной стороны и общество с ограниченной ответственностью «Жилищная коммунальная инициатива» в лице директора 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Гефнидер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Владимира Юрьевича, действующего на основании Устава, именуемое в дальнейшем «Управляющая компания», с другой стороны заключили договор о нижеследующем: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1. Предмет договора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Для обеспечения благоприятных и безопасных условий эксплуатации, надлежащего содержания общего имущества многоквартирного дома и прилегающей территории в установленных границах, обеспечения коммунальными услугами Собственник передает, а Управляющая компания принимает на себя функции по управлению нежилыми помещениями, находящимися по адресу</w:t>
      </w: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 Алтайский край, г. Барнаул, ул.______________________ 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общая площадь __________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этаж ____ с предоставлением услуг в соответствии с разделом 2 настоящего Договора.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1.2. Собственнику принадлежит доля в праве общей долевой собственности на общее имущество соразмерно находящемуся в его собственности помещению.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   Права и обязанности сторон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2.1. Управляющая компания обязана: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2.1.1.  Принять в управление нежилое помещение по адресу: </w:t>
      </w: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ru-RU"/>
        </w:rPr>
        <w:t>Алтайский край, г. Барнаул, ул. 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______________и обеспечить его надлежащее техническое содержание в соответствии с утвержденным  перечнем работ и услуг (п. 2.1.8.). Работы и услуги, не вошедшие в перечень, выполняются и оплачиваются в соответствии с дополнительным соглашением сторон;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2.1.2. Обеспечить Собственнику за плату предоставление коммунальных услуг: энергоснабжение в соответствии с соблюдением действующих норм и правил; согласно действующим тарифам Барнаульской 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Горэлектросети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 уборку прилегающего к нежилому помещению земельного участка, подъездных путей; обеспечение безопасности общего имущества, переданного  в управление с прилегающей территорией при надлежащем техническом укреплении объекта (установка системы видеонаблюдения в необходимых для осуществления функций безопасности местах, системы ограничения доступа и т.д.).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2.1.3.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2.1.4. Вести по установленной форме учет выполненных работ по технической эксплуатации объектов, финансовую и бухгалтерскую документацию;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2.1.5. Принимать все необходимые меры для своевременной ликвидации аварий и повреждений в порядке и сроки, установленные стандартами и нормативной документацией;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2.1.6. Предоставлять ежегодно не позднее: 3 месяцев  следующего за отчетным годом, отчет общему собранию собственников о выполнении настоящего Договора. Отчет предоставляется в письменной форме и должен содержать информацию о полученных доходах и расходах, связанных с выполнением обязательств по настоящему Договору;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2.1.7. Предоставлять ежегодно не позднее: 3 месяцев отчетного года на утверждение общему собранию собственников предложения об объемах услуг и работ по текущему содержанию и ремонту общего имущества дома на очередной год, в порядке и размерах оплаты за эти услуги.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2.1.8.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перечень работ и услуг по договору включается: - организация эксплуатации нежилых помещений (общего имущества), взаимоотношения со смежными организациями и поставщиками, все виды работ с нанимателями и арендаторами, техническое обслуживание (содержание), включая диспетчерское и аварийное, осмотры, подготовка к сезонной эксплуатации, текущий ремонт мест общего пользования, уборка мест общего пользования, уборка территории, уход за зелёными насаждениями, эксплуатация системы видеонаблюдения, при её установке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обеспечение безопасности общего имущества, вывоз мусора.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2.2. Управляющая компания имеет право: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2.2.1. Требовать от собственника оплаты выполненных работ по содержанию и ремонту нежилого помещения в соответствии с их объемом и качеством;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2.2.2. Вносить предложения о пересмотре размера оплаты за содержание и ремонт, а также о планировании текущих ремонтных работ общему собранию собственников;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2.2.3. Передавать свои права по обслуживанию Собственника третьему лицу;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2.2.4. Самостоятельно распределять фонд оплаты труда между работниками в зависимости от фактической результативности их труда и конечного результата деятельности Управляющей компании в целом.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2.2.5. Заключать договора и сдавать в аренду и пользование общее имущество многоквартирного дома (технические этажи, подвальные помещения, фасады домов). Заключать договора с юридическими и физическими лицами по установке и эксплуатации рекламных конструкций, антенн, базовых станций сотовых операторов на общем имуществе многоквартирного дома, нежилого помещения, стенах, крыше с соблюдением действующих СНиП.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2.2.6. Взыскивать в судебном порядке задолженность по настоящему договору с Собственника, а также без отдельного поручения Собственника и с других собственников нежилых помещений, возникающую в результате неоплаты либо несвоевременной оплаты ими стоимости услуг, предоставляемых Управляющей компанией. Взыскивать в судебном порядке денежные задолженности с физических и юридических лиц от сдачи в пользование, аренду, эксплуатации  рекламных конструкций, прикрепляемых  к нежилым помещениям и общему имуществу дома.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2.3. Собственник обязан: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2.3.1. Обеспечивать выполнение условий настоящего Договора;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2.3.2. Бережно относиться к общему имуществу  и использовать его в соответствии с назначением. Не допускать проведения перепланировок и переоборудования помещений и мест общего пользования без разрешительных документов, установленных  законодательством;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2.3.3. Обеспечивать надлежащее содержание и ремонт помещений, находящихся в его  собственности;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2.3.4. Обеспечивать беспрепятственный доступ в принадлежащее помещение работникам Управляющей компании для осмотра технического состояния инженерного оборудования помещения, с предварительным уведомлением Собственника помещения за три дня до начала работ, исключая аварийные ситуации, когда доступ должен быть обеспечен немедленно;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2.3.5. Осуществлять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контроль за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выполнением договорных обязательств со стороны Управляющей компании и привлекаемых ею подрядных организаций;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2.3.6. Своевременно и в полном объеме в срок до 10 числа месяца, следующего за расчетным  месяцем  производить оплату  ежемесячно в размере, указанно в п.3.1. настоящего договора.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3.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Стоимость Договора и порядок расчетов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3.1.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Стоимость услуг складывается из стоимости услуг, предоставляемых непосредственно Управляющей организацией и стоимости услуг, предоставление которых обеспечивает управляющая организация, заключая для этого договоры с подрядными организациями в соответствии с утвержденным перечнем работ и услуг по текущему 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содержаниюи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ремонту и  составляет  для собственника: 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содержание и эксплуатацию в размере ______ рублей_____ копейки с одного квадратного метра общей площади нежилого помещения;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за энергоснабжение по тарифам, установленным органами местного самоуправления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обеспечение безопасности, в том числе посредством видеонаблюдения 580 рублей в месяц с нежилого помещения.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- вывоз мусора по тарифам организации, оказывающей соответствующие услуги.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- теплоснабжение, водоснабжение, подогрев воды,  и 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 тарифам установленным органами власти.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Электрическая энергия оплачивается собственником отдельно согласно показаниям электросчётчика, по тарифам, выставляемым ОАО «Барнаульская 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Горэлектросеть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 в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счет-фактурах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3.2. Источниками средств Управляющей компании являются: -   плата,   собираемая   с   Собственников   за   текущее   содержание и эксплуатацию, а также денежные средства, полученные от установки и эксплуатации рекламных конструкций.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3.3. Цена услуг пересматривается не чаще, одного раза в год, при формировании плана работ на новый финансовый год.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3.4. Расчет за потребленные услуги, производиться Собственником до 10 числа месяца, 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следующего за расчетным, по наличному расчету в кассу Управляющей компанией или по безналичному расчёту на расчетный счёт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согласно выставленному счёту или квитанции.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3.5. Управляющая компания не несёт ответственности за отключение электроэнергии Барнаульской </w:t>
      </w:r>
      <w:proofErr w:type="spell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Горэлектросетью</w:t>
      </w:r>
      <w:proofErr w:type="spell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нежилом помещении, в случае неуплаты собственниками за потреблённую электроэнергию в указанный в Договоре срок.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3.6. При оказании Управляющей компанией дополнительных услуг, не входящих в Перечень, предусмотренный настоящим Договором, денежные средства, полученные от оказания такого вида услуг, в полном объеме поступают в распоряжение Управляющей, компании и используются ею самостоятельно.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Ответственность сторон и порядок разрешения споров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 При возникновении споров в связи с исполнением обязательств по настоящему договору они решаются сторонами путем переговоров. В случае невозможности разрешения споров по соглашению сторон, спор рассматривается в установленном действующим законодательством порядке;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4.2. Все претензии 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4.3. Собственник согласен на обработку, хранение и передачу третьим лицам его персональных данных в целях исполнения данного Договора.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Срок действия договора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5.1. Настоящий Договор заключен на срок 4 (четыре) года и начинает действовать с «_____»___________________  20_____ г.  до «_____» _____________________  20_______ г. Если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истечении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срока действия  договора  ни одна из сторон не направит другой предложение о расторжении договора, договор считается продлённым  на тот же срок, на прежних условиях.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 Условия изменения и прекращения договора, прочие условия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6.1. </w:t>
      </w:r>
      <w:proofErr w:type="gramStart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Собственник, в соответствии с ст.249 ГК РФ о том, что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сохранению, представляет Управляющей компании право и обязывает её в случае необходимости, взыскивать в судебном порядке с других собственников, не заключивших аналогичного</w:t>
      </w:r>
      <w:proofErr w:type="gramEnd"/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договора управления и не участвующих в общих расходах, денежные средства на содержание общего имущества многоквартирного дома.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6.2. Все изменения и дополнения к настоящему Договору осуществляются путем заключения дополнительного соглашения, являющегося его неотъемлемой частью;</w:t>
      </w:r>
      <w:r w:rsidRPr="009662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9662AB" w:rsidRPr="009662AB" w:rsidRDefault="009662AB" w:rsidP="009662AB">
      <w:pPr>
        <w:shd w:val="clear" w:color="auto" w:fill="FFFFFF"/>
        <w:spacing w:before="90"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662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7. Юридические адреса и банковские реквизиты сторон</w:t>
      </w:r>
    </w:p>
    <w:tbl>
      <w:tblPr>
        <w:tblW w:w="1035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23"/>
        <w:gridCol w:w="6327"/>
      </w:tblGrid>
      <w:tr w:rsidR="009662AB" w:rsidRPr="009662AB" w:rsidTr="009662AB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662AB" w:rsidRPr="009662AB" w:rsidRDefault="009662AB" w:rsidP="009662AB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62A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Управляющая компания:</w:t>
            </w:r>
          </w:p>
          <w:p w:rsidR="009662AB" w:rsidRPr="009662AB" w:rsidRDefault="009662AB" w:rsidP="009662AB">
            <w:pPr>
              <w:spacing w:after="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62A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ООО «Жилищная Коммунальная Инициатива»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 xml:space="preserve">656006, </w:t>
            </w:r>
            <w:proofErr w:type="spell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арнаул</w:t>
            </w:r>
            <w:proofErr w:type="spell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ул.Лазурная</w:t>
            </w:r>
            <w:proofErr w:type="spell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15а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ИНН 2222061030 КПП 222201001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Тел.28-11-77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р/с 40702810118400000023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Алтайский РФ ОАО «</w:t>
            </w:r>
            <w:proofErr w:type="spell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Россельхозбанк</w:t>
            </w:r>
            <w:proofErr w:type="spell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БИК 040173733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ИНН 7725114488, КПП 220202001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к/</w:t>
            </w:r>
            <w:proofErr w:type="spell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сч</w:t>
            </w:r>
            <w:proofErr w:type="spell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30101810100000000733</w:t>
            </w:r>
          </w:p>
          <w:p w:rsidR="009662AB" w:rsidRPr="009662AB" w:rsidRDefault="009662AB" w:rsidP="009662AB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9662AB" w:rsidRPr="009662AB" w:rsidRDefault="009662AB" w:rsidP="009662AB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62A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______________</w:t>
            </w:r>
            <w:proofErr w:type="spellStart"/>
            <w:r w:rsidRPr="009662A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Гефнидер</w:t>
            </w:r>
            <w:proofErr w:type="spellEnd"/>
            <w:r w:rsidRPr="009662A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В.Ю.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662AB" w:rsidRPr="009662AB" w:rsidRDefault="009662AB" w:rsidP="009662AB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62A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Собственник:</w:t>
            </w:r>
          </w:p>
          <w:p w:rsidR="009662AB" w:rsidRPr="009662AB" w:rsidRDefault="009662AB" w:rsidP="009662AB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62A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ФИО__________________________________________________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</w:t>
            </w:r>
            <w:proofErr w:type="spellEnd"/>
            <w:proofErr w:type="gram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Зарегистрирован по адресу:__________________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паспорт: серия ___________№_________________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выдан _______________________________________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_____________________________________________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«______»____________________20______г. 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дом. тел._____________________________________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раб. тел. ____________________________________</w:t>
            </w:r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моб.тел</w:t>
            </w:r>
            <w:proofErr w:type="spellEnd"/>
            <w:r w:rsidRPr="009662A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 _____________________________________</w:t>
            </w:r>
          </w:p>
          <w:p w:rsidR="009662AB" w:rsidRPr="009662AB" w:rsidRDefault="009662AB" w:rsidP="009662AB">
            <w:pPr>
              <w:spacing w:before="90" w:after="150" w:line="293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9662A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_____________________________(_________________________)</w:t>
            </w:r>
          </w:p>
        </w:tc>
      </w:tr>
    </w:tbl>
    <w:p w:rsidR="003E4673" w:rsidRDefault="003E4673">
      <w:bookmarkStart w:id="0" w:name="_GoBack"/>
      <w:bookmarkEnd w:id="0"/>
    </w:p>
    <w:sectPr w:rsidR="003E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AB"/>
    <w:rsid w:val="003E4673"/>
    <w:rsid w:val="0096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2AB"/>
    <w:rPr>
      <w:b/>
      <w:bCs/>
    </w:rPr>
  </w:style>
  <w:style w:type="character" w:customStyle="1" w:styleId="apple-converted-space">
    <w:name w:val="apple-converted-space"/>
    <w:basedOn w:val="a0"/>
    <w:rsid w:val="00966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2AB"/>
    <w:rPr>
      <w:b/>
      <w:bCs/>
    </w:rPr>
  </w:style>
  <w:style w:type="character" w:customStyle="1" w:styleId="apple-converted-space">
    <w:name w:val="apple-converted-space"/>
    <w:basedOn w:val="a0"/>
    <w:rsid w:val="0096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2017-03-02T05:44:00Z</dcterms:created>
  <dcterms:modified xsi:type="dcterms:W3CDTF">2017-03-02T05:44:00Z</dcterms:modified>
</cp:coreProperties>
</file>