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0A" w:rsidRPr="004C100A" w:rsidRDefault="004C100A" w:rsidP="004C100A">
      <w:pPr>
        <w:shd w:val="clear" w:color="auto" w:fill="FFFFFF"/>
        <w:spacing w:before="105" w:after="300" w:line="600" w:lineRule="atLeast"/>
        <w:textAlignment w:val="baseline"/>
        <w:outlineLvl w:val="0"/>
        <w:rPr>
          <w:rFonts w:ascii="Times New Roman" w:eastAsia="Times New Roman" w:hAnsi="Times New Roman" w:cs="Times New Roman"/>
          <w:color w:val="2F2F2F"/>
          <w:kern w:val="36"/>
          <w:sz w:val="51"/>
          <w:szCs w:val="51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kern w:val="36"/>
          <w:sz w:val="51"/>
          <w:szCs w:val="51"/>
          <w:lang w:eastAsia="ru-RU"/>
        </w:rPr>
        <w:t>Министерство финансов Российской Федерации: Письмо № 03-11-04/2/58 от 27.03.2008</w:t>
      </w:r>
    </w:p>
    <w:p w:rsidR="004C100A" w:rsidRPr="004C100A" w:rsidRDefault="004C100A" w:rsidP="004C100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100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17.04.08 15:28</w:t>
      </w:r>
    </w:p>
    <w:p w:rsidR="004C100A" w:rsidRPr="004C100A" w:rsidRDefault="004C100A" w:rsidP="004C100A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C100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118</w:t>
      </w:r>
    </w:p>
    <w:p w:rsidR="004C100A" w:rsidRPr="004C100A" w:rsidRDefault="004C100A" w:rsidP="004C1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noProof/>
          <w:color w:val="2F2F2F"/>
          <w:sz w:val="29"/>
          <w:szCs w:val="29"/>
          <w:lang w:eastAsia="ru-RU"/>
        </w:rPr>
        <w:drawing>
          <wp:inline distT="0" distB="0" distL="0" distR="0">
            <wp:extent cx="671195" cy="728980"/>
            <wp:effectExtent l="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0A" w:rsidRPr="004C100A" w:rsidRDefault="004C100A" w:rsidP="004C100A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Министерство финансов Российской Федерации</w:t>
      </w:r>
    </w:p>
    <w:p w:rsidR="004C100A" w:rsidRPr="004C100A" w:rsidRDefault="004C100A" w:rsidP="004C100A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П и с ь м о</w:t>
      </w:r>
    </w:p>
    <w:p w:rsidR="004C100A" w:rsidRPr="004C100A" w:rsidRDefault="004C100A" w:rsidP="004C10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27.03.2008</w:t>
      </w:r>
    </w:p>
    <w:p w:rsidR="004C100A" w:rsidRPr="004C100A" w:rsidRDefault="004C100A" w:rsidP="004C10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№ 03-11-04/2/58</w:t>
      </w:r>
    </w:p>
    <w:p w:rsidR="004C100A" w:rsidRPr="004C100A" w:rsidRDefault="004C100A" w:rsidP="004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4C100A" w:rsidRPr="004C100A" w:rsidRDefault="004C100A" w:rsidP="004C1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b/>
          <w:bCs/>
          <w:color w:val="2F2F2F"/>
          <w:sz w:val="29"/>
          <w:szCs w:val="29"/>
          <w:bdr w:val="none" w:sz="0" w:space="0" w:color="auto" w:frame="1"/>
          <w:lang w:eastAsia="ru-RU"/>
        </w:rPr>
        <w:t>Вопрос:</w:t>
      </w: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Прошу разъяснить, вправе ли организация, применяющая упрощенную систему налогообложения с объектом налогообложения "доходы, уменьшенные на величину расходов", уменьшать доходы на расходы, понесенные в связи с уплатой денежных средств по спонсорскому договору со спортивной организацией в случае, если данным договором предусмотрена обязанность спонсора финансировать участие спортсмена и его тренера в соревнованиях, в том числе оплачивать приобретение спортивного оборудования, проезд, питание, проживание, визы, страховку спортсмена и его тренера, а спортивная организация (спонсируемое лицо) обязана распространять рекламу о спонсоре во время соревнований путем размещения рекламы спонсора (товарного знака, включающего словесное и изобразительное обозначение) на спортивном обмундировании, оборудовании, а также наименования спортивной команды, в которой выступает спортсмен, англоязычным вариантом словесного обозначения товарного знака спонсора.</w:t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Заявка на регистрацию товарного знака в Роспатент подана. В соответствии с п. 1 ст. 1494 Гражданского кодекса РФ, ст. 9 Закона РФ от </w:t>
      </w: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23.09.1992 N 3520-1 "О товарных знаках, знаках обслуживания и наименованиях мест происхождения товаров"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собственности.</w:t>
      </w:r>
    </w:p>
    <w:p w:rsidR="004C100A" w:rsidRPr="004C100A" w:rsidRDefault="004C100A" w:rsidP="004C1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b/>
          <w:bCs/>
          <w:color w:val="2F2F2F"/>
          <w:sz w:val="29"/>
          <w:szCs w:val="29"/>
          <w:bdr w:val="none" w:sz="0" w:space="0" w:color="auto" w:frame="1"/>
          <w:lang w:eastAsia="ru-RU"/>
        </w:rPr>
        <w:t>Ответ: </w:t>
      </w: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Департамент налоговой и таможенно-тарифной политики рассмотрел письмо от 08.02.2008 N 2797 по вопросу отнесения к расходам сумм на спонсорскую рекламу организацией, применяющей упрощенную систему налогообложения, и сообщает следующее.</w:t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Подпунктом 20 пункта 1 статьи 346.16 Налогового кодекса Российской Федерации (далее - Кодекс) предусмотрено, что налогоплательщики, применяющие упрощенную систему налогообложения, уменьшают полученные доходы на расходы на рекламу производимых (приобретенных) и (или) реализуемых товаров (работ, услуг), товарного знака и знака обслуживания. При этом в соответствии с пунктом 2 статьи 346.16 Кодекса данные расходы принимаются применительно к порядку, предусмотренному статьей 264 Кодекса для исчисления налога на прибыль организаций.</w:t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 основании подпункта 28 пункта 1 статьи 264 Кодекса расходы на рекламу следует рассматривать с учетом пункта 4 статьи 264 Кодекса, в частности, к расходам организации на рекламу относятся:</w:t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расходы на рекламные мероприятия через средства массовой информации (в том числе объявления в печати, передача по радио и телевидению) и телекоммуникационные сети;</w:t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расходы на световую и иную наружную рекламу, включая изготовление рекламных стендов и рекламных щитов;</w:t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расходы на участие в выставках, ярмарках, экспозициях, на оформление витрин, выставок-продаж, комнат образцов и демонстрационных залов, изготовление рекламных брошюр и каталогов, содержащих информацию о реализуемых товарах, выполняемых работах, оказываемых услугах, товарных знаках и знаках обслуживания, и (или) о самой организации, на уценку товаров, полностью или частично потерявших свои первоначальные качества при экспонировании.</w:t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Расходы налогоплательщика на приобретение (изготовление) призов, вручаемых победителям розыгрышей таких призов во время проведения массовых рекламных кампаний, а также расходы на иные виды рекламы, не указанные в абзацах втором - четвертом вышеназванного пункта, осуществленные им в течение отчетного (налогового) периода, для целей налогообложения признаются в размере, не превышающем 1 процента </w:t>
      </w: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выручки от реализации, определяемой в соответствии со статьей 249 Кодекса.</w:t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Согласно пункту 9 статьи 3 Федерального закона от 13 марта 2006 г. N 38-ФЗ "О рекламе" (далее - Закон) спонсором признается лицо, предоставившее средства либо обеспечившее предоставление средств для организации и (или) проведения спортивного, культурного или любого иного мероприятия, создания и (или) трансляции теле- или радиопередачи либо создания и (или) использования иного результата творческой деятельности. Спонсорская реклама представляет собой рекламу, распространяемую на условии обязательного упоминания в ней об определенном лице как о спонсоре (пункт 10 статьи 3 Закона).</w:t>
      </w:r>
    </w:p>
    <w:p w:rsidR="004C100A" w:rsidRPr="004C100A" w:rsidRDefault="004C100A" w:rsidP="004C10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Таким образом, расходы по спонсорскому договору со спортивной организацией при условии, что спортивная организация будет распространять рекламу о спонсоре в виде товарного знака в словесном и изобразительном обозначении на спортивном оборудовании, обмундировании спортсменов во время спортивных соревнований, могут быть учтены для целей налогообложения организацией, применяющей упрощенную систему налогообложения, в размере, не превышающем 1 процент выручки от реализации, определяемой в соответствии со статьей 249 Кодекса.</w:t>
      </w:r>
    </w:p>
    <w:p w:rsidR="004C100A" w:rsidRPr="004C100A" w:rsidRDefault="004C100A" w:rsidP="004C10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Заместитель директора Департамента</w:t>
      </w:r>
      <w:r w:rsidRPr="004C100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  <w:t>С.В. Разгулин</w:t>
      </w:r>
    </w:p>
    <w:p w:rsidR="00413DD4" w:rsidRDefault="00413DD4">
      <w:bookmarkStart w:id="0" w:name="_GoBack"/>
      <w:bookmarkEnd w:id="0"/>
    </w:p>
    <w:sectPr w:rsidR="0041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0A"/>
    <w:rsid w:val="00413DD4"/>
    <w:rsid w:val="004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1D4C-724A-4A2A-9D16-E6EC0378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00A"/>
    <w:rPr>
      <w:b/>
      <w:bCs/>
    </w:rPr>
  </w:style>
  <w:style w:type="character" w:customStyle="1" w:styleId="apple-converted-space">
    <w:name w:val="apple-converted-space"/>
    <w:basedOn w:val="a0"/>
    <w:rsid w:val="004C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15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2017-04-27T07:32:00Z</dcterms:created>
  <dcterms:modified xsi:type="dcterms:W3CDTF">2017-04-27T07:33:00Z</dcterms:modified>
</cp:coreProperties>
</file>