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9C1105">
        <w:rPr>
          <w:bCs/>
          <w:sz w:val="32"/>
          <w:szCs w:val="32"/>
          <w:shd w:val="clear" w:color="auto" w:fill="FFFFFF"/>
        </w:rPr>
        <w:t>ДОГОВОР № 732/12-к</w:t>
      </w:r>
    </w:p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купли-продажи квартиры и ипотеки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"22" декабря 2016 г.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ООО «</w:t>
      </w:r>
      <w:proofErr w:type="spellStart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Жилстройфонд</w:t>
      </w:r>
      <w:proofErr w:type="spellEnd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»</w:t>
      </w:r>
      <w:r w:rsidRPr="009C1105">
        <w:rPr>
          <w:sz w:val="32"/>
          <w:szCs w:val="32"/>
          <w:shd w:val="clear" w:color="auto" w:fill="FFFFFF"/>
        </w:rPr>
        <w:t xml:space="preserve">, именуемый в дальнейшем "Продавец", в лице генерального директора </w:t>
      </w:r>
      <w:proofErr w:type="spellStart"/>
      <w:r w:rsidRPr="009C1105">
        <w:rPr>
          <w:sz w:val="32"/>
          <w:szCs w:val="32"/>
          <w:shd w:val="clear" w:color="auto" w:fill="FFFFFF"/>
        </w:rPr>
        <w:t>Сажнева</w:t>
      </w:r>
      <w:proofErr w:type="spellEnd"/>
      <w:r w:rsidRPr="009C1105">
        <w:rPr>
          <w:sz w:val="32"/>
          <w:szCs w:val="32"/>
          <w:shd w:val="clear" w:color="auto" w:fill="FFFFFF"/>
        </w:rPr>
        <w:t xml:space="preserve"> Владимира Антоновича, действующего на основании устава ООО, с одной стороны,</w:t>
      </w:r>
      <w:r w:rsidRPr="009C1105">
        <w:rPr>
          <w:sz w:val="32"/>
          <w:szCs w:val="32"/>
          <w:shd w:val="clear" w:color="auto" w:fill="FFFFFF"/>
        </w:rPr>
        <w:br/>
        <w:t>гр. Малышев Андрей Владимирович, 11 марта 1971 года рождения, именуемый в дальнейшем "Покупатель-Залогодатель", со второй другой стороны и</w:t>
      </w:r>
      <w:r w:rsidRPr="009C1105">
        <w:rPr>
          <w:sz w:val="32"/>
          <w:szCs w:val="32"/>
          <w:shd w:val="clear" w:color="auto" w:fill="FFFFFF"/>
        </w:rPr>
        <w:br/>
        <w:t>Публичное акционерное общество «Форум-банк» (наименование банка), именуемый в дальнейшем "Кредитор-Залогодержатель", зарегистрированный Центральным банком Российской Федерации (свидетельство №7327723 от "15" августа 2000 г.), в лице председателя Правления ПАО «Форум-банк» Свиридова Олега Игоревича, действующего на основании приказа №847 от 14 февраля 2015 г. и Устава, с третьей стороны, заключили настоящий договор о нижеследующем: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1. ПРЕДМЕТ ДОГОВОРА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1.2. Покупатель-Залогодатель за счет кредитных средств, предоставленных Кредитором-Залогодержателем в соответствии с Кредитным договором №83 от "10" декабря 2016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г. Санкт-Петербург, ул. Молодежная, 32/38, состоящую из четырех комнат общей площадью 160 кв. м., жилой площадью 140 кв. м (именуемую далее по тексту - Квартира (предмет ипотеки)), и передает данную Квартиру Кредитору-Залогодержателю в залог (ипотеку).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1.3. Указанная Квартира принадлежит Продавцу на праве собственности на основании свидетельства о регистрации права серии АТ №8883773 (правоустанавливающий документ, свидетельство о государственной регистрации права собственности и т.п.).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1.4. Инвентаризационная стоимость Квартиры, указанной в п. 1.2 настоящего Договора, составляет 7900000 (семь миллионов девятьсот тысяч) рублей, что подтверждается справкой № 83723 от "05" декабря 2016 г., выданной Гос. кадастром недвижимости.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1.5. Квартира (предмет ипотеки) продается по цене 7500000 (семь миллионов пятьсот тысяч) рублей.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7500000 (семь миллионов пятьсот тысяч) рублей.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2. ГАРАНТИИ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 Продавец подтверждает и гарантирует, что: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Управлением федеральной службы государственной регистрации, кадастра и картографии по г. Санкт-Петербург (орган, осуществляющий регистрацию прав на недвижимое имущество и сделок с ним) от "15" декабря 2016 г.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3. ПОРЯДОК ПЕРЕДАЧИ КВАРТИРЫ (ПРЕДМЕТА ИПОТЕКИ)</w:t>
      </w:r>
      <w:r w:rsidRPr="009C1105">
        <w:rPr>
          <w:bCs/>
          <w:sz w:val="32"/>
          <w:szCs w:val="32"/>
          <w:shd w:val="clear" w:color="auto" w:fill="FFFFFF"/>
        </w:rPr>
        <w:br/>
        <w:t>В СОБСТВЕННОСТЬ ПОКУПАТЕЛЮ-ЗАЛОГОДАТЕЛЮ И</w:t>
      </w:r>
      <w:r w:rsidRPr="009C1105">
        <w:rPr>
          <w:bCs/>
          <w:sz w:val="32"/>
          <w:szCs w:val="32"/>
          <w:shd w:val="clear" w:color="auto" w:fill="FFFFFF"/>
        </w:rPr>
        <w:br/>
        <w:t>В ЗАЛОГ КРЕДИТОРУ-ЗАЛОГОДЕРЖАТЕЛЮ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4. ОБЯЗАТЕЛЬСТВА, ИСПОЛНЕНИЕ КОТОРЫХ ОБЕСПЕЧЕНО ЗАЛОГОМ КВАРТИРЫ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возмещение расходов, в том числе судебных, связанных с взысканием задолженности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неустойки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процентов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погашение основного долга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5. ПОРЯДОК РАСЧЕТОВ МЕЖДУ СТОРОНАМИ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5.1.1. Денежные средства в </w:t>
      </w:r>
      <w:proofErr w:type="gramStart"/>
      <w:r w:rsidRPr="009C1105">
        <w:rPr>
          <w:sz w:val="32"/>
          <w:szCs w:val="32"/>
          <w:shd w:val="clear" w:color="auto" w:fill="FFFFFF"/>
        </w:rPr>
        <w:t>размере  3750000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(три миллиона семьсот пятьдесят тысяч) рублей, что составляет 50 % от стоимости Квартиры (предмета ипотеки) перечисляются Покупателем-Залогодателем на счет Продавца в течение 15 дней с даты заключения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5.1.2. Кредитные средства в размере 3750000 (три миллиона семьсот пятьдесят тысяч) рублей, составляющие 50 % от стоимости Квартиры (предмета ипотеки) перечисляются Кредитором-</w:t>
      </w:r>
      <w:r w:rsidRPr="009C1105">
        <w:rPr>
          <w:sz w:val="32"/>
          <w:szCs w:val="32"/>
          <w:shd w:val="clear" w:color="auto" w:fill="FFFFFF"/>
        </w:rPr>
        <w:lastRenderedPageBreak/>
        <w:t>Залогодержателем на основании поручения Покупателя-Залогодателя с его счета по вкладу, действующему в режиме до востребования №83777497394048540345, открытому Кредитором-Залогодержателем, на счет Продавца, указанный им в настоящем Договоре, в течение 10 дней после предоставления Покупателем-Залогодателем Кредитору-Залогодержателю копии документа, подтверждающего оплату 50 % (пятидесяти процентов) от стоимости Квартиры в соответствии с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6. ПРАВА И ОБЯЗАННОСТИ СТОРОН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 Продавец обязан: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6.1.1. В течение 10 (десяти)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 Передача Квартиры осуществляется по акту приема-передачи.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 Покупатель-Залогодатель обязан: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6.3.1. 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 нотариально заверенную копию страхового полиса, документ, подтверждающий </w:t>
      </w:r>
      <w:r w:rsidRPr="009C1105">
        <w:rPr>
          <w:sz w:val="32"/>
          <w:szCs w:val="32"/>
          <w:shd w:val="clear" w:color="auto" w:fill="FFFFFF"/>
        </w:rPr>
        <w:lastRenderedPageBreak/>
        <w:t>оплату страховой премии в полном объеме, в течение 5 (пяти) рабочих дней с даты подписания настоящего Договора Сторонами.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6.3.3. Осуществлять страхование на указанных выше условиях от своего имени и за свой счет.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6.3.5. Принимать все необходимые меры к обеспечению сохранности Квартиры как предмета ипотеки в том числе от посягательств и требований со стороны третьих лиц.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вселения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6.3.11. Немедленно ставить в известность Кредитора-Залогодержателя об изменениях, произошедших в Квартире </w:t>
      </w:r>
      <w:r w:rsidRPr="009C1105">
        <w:rPr>
          <w:sz w:val="32"/>
          <w:szCs w:val="32"/>
          <w:shd w:val="clear" w:color="auto" w:fill="FFFFFF"/>
        </w:rPr>
        <w:lastRenderedPageBreak/>
        <w:t>(предмете ипотеки), о ее нарушениях третьими лицами или о притязаниях третьих лиц на Квартиру.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Управление федеральной службы гос. регистрации, кадастра и картографии по г. Санкт-Петербург (орган, осуществляющий регистрацию прав на недвижимое имущество и сделок с ним).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 15 (пятнадцати)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 Покупатель-Залогодатель имеет право: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6.6.1. Пользоваться Квартирой в соответствии с ее целевым назначением, обеспечивая ее сохранность.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 Кредитор-Залогодержатель имеет право: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6.7.6. Требовать от Покупателя-Залогодателя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7. ОТВЕТСТВЕННОСТЬ СТОРОН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1,5 % (полтора процента) от стоимости предмета залога, указанной в п. 1.6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7.3. 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3 (трех) месяцев после вынесения решения судом об обращении взыскания (либо заключения Соглашения о </w:t>
      </w:r>
      <w:r w:rsidRPr="009C1105">
        <w:rPr>
          <w:sz w:val="32"/>
          <w:szCs w:val="32"/>
          <w:shd w:val="clear" w:color="auto" w:fill="FFFFFF"/>
        </w:rPr>
        <w:lastRenderedPageBreak/>
        <w:t>внесудебном порядке обращения взыскания на заложенное имущество, либо оформления соглашения об отступном).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8. ОСОБЫЕ УСЛОВИЯ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1) на возмещение судебных и иных расходов по взысканию задолженности;</w:t>
      </w:r>
      <w:r w:rsidRPr="009C1105">
        <w:rPr>
          <w:sz w:val="32"/>
          <w:szCs w:val="32"/>
          <w:shd w:val="clear" w:color="auto" w:fill="FFFFFF"/>
        </w:rPr>
        <w:br/>
        <w:t>2) на уплату неустойки;</w:t>
      </w:r>
      <w:r w:rsidRPr="009C1105">
        <w:rPr>
          <w:sz w:val="32"/>
          <w:szCs w:val="32"/>
          <w:shd w:val="clear" w:color="auto" w:fill="FFFFFF"/>
        </w:rPr>
        <w:br/>
        <w:t>3) на уплату просроченных процентов;</w:t>
      </w:r>
      <w:r w:rsidRPr="009C1105">
        <w:rPr>
          <w:sz w:val="32"/>
          <w:szCs w:val="32"/>
          <w:shd w:val="clear" w:color="auto" w:fill="FFFFFF"/>
        </w:rPr>
        <w:br/>
        <w:t>4) на уплату срочных процентов;</w:t>
      </w:r>
      <w:r w:rsidRPr="009C1105">
        <w:rPr>
          <w:sz w:val="32"/>
          <w:szCs w:val="32"/>
          <w:shd w:val="clear" w:color="auto" w:fill="FFFFFF"/>
        </w:rPr>
        <w:br/>
        <w:t>5) на погашение просроченной задолженности по кредиту;</w:t>
      </w:r>
      <w:r w:rsidRPr="009C1105">
        <w:rPr>
          <w:sz w:val="32"/>
          <w:szCs w:val="32"/>
          <w:shd w:val="clear" w:color="auto" w:fill="FFFFFF"/>
        </w:rPr>
        <w:br/>
        <w:t>6) на погашение срочной задолженности по кредиту.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9. СРОК ДЕЙСТВИЯ НАСТОЯЩЕГО ДОГОВОРА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 Договор действует: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</w:t>
      </w:r>
      <w:r w:rsidRPr="009C1105">
        <w:rPr>
          <w:sz w:val="32"/>
          <w:szCs w:val="32"/>
          <w:shd w:val="clear" w:color="auto" w:fill="FFFFFF"/>
        </w:rPr>
        <w:lastRenderedPageBreak/>
        <w:t>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10. ЗАКЛЮЧИТЕЛЬНЫЕ ПОЛОЖЕНИЯ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10.3. Споры по настоящему Договору рассматриваются в порядке судебного производства.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 xml:space="preserve">10.9. Расходы по регистрации настоящего Договора в Управлении федеральной службы гос. регистрации, кадастра и картографии по г. Санкт-Петербург (наименование органа по регистрации прав </w:t>
      </w:r>
      <w:proofErr w:type="gramStart"/>
      <w:r w:rsidRPr="009C1105">
        <w:rPr>
          <w:sz w:val="32"/>
          <w:szCs w:val="32"/>
          <w:shd w:val="clear" w:color="auto" w:fill="FFFFFF"/>
        </w:rPr>
        <w:t>на недвижимое имуществ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и сделок с ним) несет Покупатель-Залогодатель.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10.10. Договор составлен в четырех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второй - у Продавца, третий - у Покупателя-Залогодателя, четвертый - у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АДРЕСА И ПЛАТЕЖНЫЕ РЕКВИЗИТЫ СТОРОН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802"/>
        <w:gridCol w:w="4277"/>
      </w:tblGrid>
      <w:tr w:rsidR="009C1105" w:rsidRPr="009C1105" w:rsidTr="00547935">
        <w:trPr>
          <w:trHeight w:val="223"/>
          <w:tblCellSpacing w:w="15" w:type="dxa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Продавец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Покупатель-Залогодатель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ООО «</w:t>
            </w:r>
            <w:proofErr w:type="spellStart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Жилстройфонд</w:t>
            </w:r>
            <w:proofErr w:type="spellEnd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»</w:t>
            </w:r>
            <w:r w:rsidRPr="009C1105">
              <w:rPr>
                <w:sz w:val="32"/>
                <w:szCs w:val="32"/>
                <w:shd w:val="clear" w:color="auto" w:fill="FFFFFF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Малышев Андрей Владимирович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Адрес: г. Санкт Петербург, ул. Февральская, 38/4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Адрес: г. Санкт-Петербург, ул. Кирова, 89 кв.8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Телефон (факс): (637) 837-73-51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Тел. (637) 737-71-53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ИНН 7376783455 КПП 736687345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Соц. номер (ИНН): 636834445383</w:t>
            </w:r>
          </w:p>
        </w:tc>
      </w:tr>
      <w:tr w:rsidR="009C1105" w:rsidRPr="009C1105" w:rsidTr="00547935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ОКВЭД 41.2 (Строительство жилых и нежилых зданий)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Паспорт: серия 73 46 № 736638 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Р/с 83773934593459349345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выдан Ленинским УВД г. Санкт-Петербург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 ПАО Сбербанк БИК 993774584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"11" сентября 2009 г.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К/с 73776236738459348545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________________________ /В.А. </w:t>
            </w:r>
            <w:proofErr w:type="spellStart"/>
            <w:r w:rsidRPr="009C1105">
              <w:rPr>
                <w:sz w:val="32"/>
                <w:szCs w:val="32"/>
              </w:rPr>
              <w:t>Сажнев</w:t>
            </w:r>
            <w:proofErr w:type="spellEnd"/>
            <w:r w:rsidRPr="009C1105">
              <w:rPr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________________________ /А.В. Малышев/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Публичное акционерное общество «Форум-банк»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Адрес: г. Санкт-Петербург, ул. Ленина, 37/5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Телефон (факс): (637) 737-98-61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ИНН 7372849345 КПП 777368454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ОКВЭД 65.12 (Прочее денежное посредничество)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Р/с 73736458394728345382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 ПАО «Форум-банк» БИК 883723458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К/с 73684973497458409373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________________________ /О.И. Свиридов/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</w:tbl>
    <w:p w:rsidR="009C1105" w:rsidRPr="00FD3807" w:rsidRDefault="009C1105" w:rsidP="009C1105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0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E7F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105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EDAF-0B75-4A7E-85C7-5F3702B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Анна Голубова</cp:lastModifiedBy>
  <cp:revision>2</cp:revision>
  <dcterms:created xsi:type="dcterms:W3CDTF">2018-03-13T08:57:00Z</dcterms:created>
  <dcterms:modified xsi:type="dcterms:W3CDTF">2018-03-13T08:57:00Z</dcterms:modified>
</cp:coreProperties>
</file>