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C3" w:rsidRDefault="008240C3" w:rsidP="008240C3">
      <w:pPr>
        <w:spacing w:before="105" w:after="105" w:line="330" w:lineRule="atLeast"/>
        <w:jc w:val="center"/>
        <w:textAlignment w:val="baseline"/>
        <w:rPr>
          <w:rFonts w:ascii="Georgia" w:hAnsi="Georgia"/>
          <w:color w:val="1D1B17"/>
          <w:sz w:val="35"/>
          <w:szCs w:val="35"/>
          <w:shd w:val="clear" w:color="auto" w:fill="FFFFFF"/>
          <w:lang w:val="en-US"/>
        </w:rPr>
      </w:pPr>
      <w:r>
        <w:br/>
      </w:r>
      <w:r>
        <w:rPr>
          <w:rFonts w:ascii="Georgia" w:hAnsi="Georgia"/>
          <w:color w:val="1D1B17"/>
          <w:sz w:val="35"/>
          <w:szCs w:val="35"/>
          <w:shd w:val="clear" w:color="auto" w:fill="FFFFFF"/>
        </w:rPr>
        <w:t xml:space="preserve">Письмо </w:t>
      </w:r>
      <w:proofErr w:type="spellStart"/>
      <w:r>
        <w:rPr>
          <w:rFonts w:ascii="Georgia" w:hAnsi="Georgia"/>
          <w:color w:val="1D1B17"/>
          <w:sz w:val="35"/>
          <w:szCs w:val="35"/>
          <w:shd w:val="clear" w:color="auto" w:fill="FFFFFF"/>
        </w:rPr>
        <w:t>МинФина</w:t>
      </w:r>
      <w:proofErr w:type="spellEnd"/>
      <w:r>
        <w:rPr>
          <w:rFonts w:ascii="Georgia" w:hAnsi="Georgia"/>
          <w:color w:val="1D1B17"/>
          <w:sz w:val="35"/>
          <w:szCs w:val="35"/>
          <w:shd w:val="clear" w:color="auto" w:fill="FFFFFF"/>
        </w:rPr>
        <w:t xml:space="preserve"> России №03-04-05/19849 </w:t>
      </w:r>
    </w:p>
    <w:p w:rsidR="008240C3" w:rsidRDefault="008240C3" w:rsidP="008240C3">
      <w:pPr>
        <w:spacing w:before="105" w:after="105" w:line="330" w:lineRule="atLeast"/>
        <w:jc w:val="center"/>
        <w:textAlignment w:val="baseline"/>
        <w:rPr>
          <w:rFonts w:ascii="Georgia" w:hAnsi="Georgia"/>
          <w:color w:val="1D1B17"/>
          <w:sz w:val="35"/>
          <w:szCs w:val="35"/>
          <w:shd w:val="clear" w:color="auto" w:fill="FFFFFF"/>
          <w:lang w:val="en-US"/>
        </w:rPr>
      </w:pPr>
      <w:r>
        <w:rPr>
          <w:rFonts w:ascii="Georgia" w:hAnsi="Georgia"/>
          <w:color w:val="1D1B17"/>
          <w:sz w:val="35"/>
          <w:szCs w:val="35"/>
          <w:shd w:val="clear" w:color="auto" w:fill="FFFFFF"/>
        </w:rPr>
        <w:t>от 08 апреля 2015 года</w:t>
      </w:r>
    </w:p>
    <w:p w:rsidR="008240C3" w:rsidRPr="008240C3" w:rsidRDefault="008240C3" w:rsidP="008240C3">
      <w:pPr>
        <w:spacing w:before="105" w:after="105" w:line="330" w:lineRule="atLeast"/>
        <w:jc w:val="center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</w:p>
    <w:p w:rsidR="009D5005" w:rsidRPr="009D5005" w:rsidRDefault="009D5005" w:rsidP="009D5005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Департамент налоговой и </w:t>
      </w:r>
      <w:proofErr w:type="spellStart"/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таможенно-тарифной</w:t>
      </w:r>
      <w:proofErr w:type="spellEnd"/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политики рассмотрел обращение </w:t>
      </w:r>
      <w:proofErr w:type="gramStart"/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 вопросу получения имущественного налогового вычета по налогу на доходы физических лиц в связи с приобретением</w:t>
      </w:r>
      <w:proofErr w:type="gramEnd"/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супругами дома с земельным участком в общую совместную собственность и в соответствии со статьей 34.2 Налогового кодекса Российской Федерации (далее - Кодекс) разъясняет следующее.</w:t>
      </w:r>
    </w:p>
    <w:p w:rsidR="009D5005" w:rsidRPr="009D5005" w:rsidRDefault="009D5005" w:rsidP="009D5005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соответствии с подпунктом 3 пункта 1 статьи 220 Кодекса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в частности на новое строительство либо приобретение на территории Российской Федерации жилых домов, квартир, комнат или доли (долей) в них.</w:t>
      </w:r>
    </w:p>
    <w:p w:rsidR="009D5005" w:rsidRPr="009D5005" w:rsidRDefault="009D5005" w:rsidP="009D5005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Согласно подпункту 1 пункта 3 статьи 220 Кодекса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данной статьи Кодекса, не превышающем 2 000 </w:t>
      </w:r>
      <w:proofErr w:type="spellStart"/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000</w:t>
      </w:r>
      <w:proofErr w:type="spellEnd"/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рублей.</w:t>
      </w:r>
    </w:p>
    <w:p w:rsidR="009D5005" w:rsidRPr="008240C3" w:rsidRDefault="009D5005" w:rsidP="009D5005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Таким образом, при приобретении дома с земельным участком в 2014 году в общую совместную собственность каждый из супругов вправе получить имущественный налоговый вычет исходя из величины фактически произведенных расходов на приобретение недвижимости, но не более 2 000 </w:t>
      </w:r>
      <w:proofErr w:type="spellStart"/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000</w:t>
      </w:r>
      <w:proofErr w:type="spellEnd"/>
      <w:r w:rsidRPr="009D500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рублей каждым из супругов. При этом положения статьи 220 Кодекса не ограничивают право супругов на основании заявления в целях получения имущественного налогового вычета определять сумму расходов на приобретение квартиры, приходящихся на каждого из супругов.</w:t>
      </w:r>
    </w:p>
    <w:p w:rsidR="009D5005" w:rsidRPr="008240C3" w:rsidRDefault="009D5005" w:rsidP="009D5005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9D5005" w:rsidRPr="009D5005" w:rsidRDefault="009D5005" w:rsidP="009D500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9D5005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Заместитель директора Департамента налоговой и </w:t>
      </w:r>
      <w:proofErr w:type="spellStart"/>
      <w:r w:rsidRPr="009D5005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таможенно-тарифной</w:t>
      </w:r>
      <w:proofErr w:type="spellEnd"/>
      <w:r w:rsidRPr="009D5005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политики Р.А. Саакян</w:t>
      </w:r>
    </w:p>
    <w:p w:rsidR="000964AE" w:rsidRDefault="000964AE"/>
    <w:sectPr w:rsidR="000964AE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005"/>
    <w:rsid w:val="000964AE"/>
    <w:rsid w:val="00215842"/>
    <w:rsid w:val="00617CAA"/>
    <w:rsid w:val="008240C3"/>
    <w:rsid w:val="009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Жилье Епихина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2018-04-27T10:03:00Z</dcterms:created>
  <dcterms:modified xsi:type="dcterms:W3CDTF">2018-04-27T10:05:00Z</dcterms:modified>
</cp:coreProperties>
</file>